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4" w:before="0" w:after="53"/>
        <w:ind w:left="1102" w:right="-1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  <w:lang w:val="uk-UA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Miejsko-Gminny Ośrodek Pomocy Społecznej w Bornem Sulinowie</w:t>
      </w:r>
    </w:p>
    <w:p>
      <w:pPr>
        <w:pStyle w:val="Normal"/>
        <w:widowControl/>
        <w:spacing w:lineRule="auto" w:line="266" w:before="0" w:after="80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Ul. Lipowa 6, 78-449 Borne Sulinowo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.……………………………….……..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.……………………………….……..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.……………………………….……..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bookmarkStart w:id="2" w:name="_Hlk51942926"/>
      <w:bookmarkEnd w:id="2"/>
      <w:r>
        <w:rPr>
          <w:rFonts w:eastAsia="Arial"/>
          <w:color w:val="000000"/>
          <w:sz w:val="20"/>
        </w:rPr>
        <w:t xml:space="preserve">  </w:t>
      </w:r>
    </w:p>
    <w:tbl>
      <w:tblPr>
        <w:tblW w:w="4644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4"/>
        <w:gridCol w:w="426"/>
        <w:gridCol w:w="425"/>
        <w:gridCol w:w="425"/>
        <w:gridCol w:w="426"/>
      </w:tblGrid>
      <w:tr>
        <w:trPr>
          <w:trHeight w:val="401" w:hRule="atLeast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79" w:firstLine="379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bookmarkStart w:id="3" w:name="_Hlk51936125"/>
      <w:bookmarkStart w:id="4" w:name="_Hlk51936125"/>
      <w:bookmarkEnd w:id="4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5" w:name="_Hlk98164175"/>
      <w:bookmarkEnd w:id="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.……………..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</w:t>
      </w:r>
      <w:bookmarkStart w:id="6" w:name="_Hlk51943243"/>
      <w:bookmarkEnd w:id="6"/>
      <w:r>
        <w:rPr>
          <w:rFonts w:eastAsia="Arial"/>
          <w:color w:val="000000"/>
          <w:sz w:val="22"/>
          <w:szCs w:val="22"/>
        </w:rPr>
        <w:t>..………………………..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7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</w:t>
      </w:r>
      <w:bookmarkEnd w:id="7"/>
      <w:r>
        <w:rPr>
          <w:rFonts w:eastAsia="Arial"/>
          <w:color w:val="000000"/>
          <w:sz w:val="22"/>
          <w:szCs w:val="22"/>
        </w:rPr>
        <w:t>..………………………..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…</w:t>
      </w:r>
      <w:r>
        <w:rPr>
          <w:rFonts w:eastAsia="Arial"/>
          <w:color w:val="000000"/>
          <w:sz w:val="22"/>
          <w:szCs w:val="22"/>
        </w:rPr>
        <w:t>..</w:t>
      </w:r>
      <w:r>
        <w:rPr>
          <w:rFonts w:eastAsia="Arial"/>
          <w:color w:val="000000"/>
          <w:sz w:val="22"/>
          <w:szCs w:val="22"/>
          <w:lang w:val="ru-RU"/>
        </w:rPr>
        <w:t>……..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.…………..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-1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.…………………………..……………………..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.…………………….…….…………..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.……………………….….…………..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.…………..…………………………..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.………………..……………………..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tbl>
      <w:tblPr>
        <w:tblW w:w="4644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4"/>
        <w:gridCol w:w="426"/>
        <w:gridCol w:w="425"/>
        <w:gridCol w:w="425"/>
        <w:gridCol w:w="426"/>
      </w:tblGrid>
      <w:tr>
        <w:trPr>
          <w:trHeight w:val="401" w:hRule="atLeast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79" w:firstLine="379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8" w:name="_Hlk98169948"/>
      <w:bookmarkEnd w:id="8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..………………..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/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.………………………………..…..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.………………………………..…..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.………………………….…….…..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.…………………………….…..…..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360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.…………………….………….….....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284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ListParagraph"/>
        <w:widowControl/>
        <w:spacing w:lineRule="auto" w:line="266" w:before="0" w:after="80"/>
        <w:ind w:left="284" w:right="113" w:hanging="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.………………………………….…..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tbl>
      <w:tblPr>
        <w:tblW w:w="4644" w:type="dxa"/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4"/>
        <w:gridCol w:w="426"/>
        <w:gridCol w:w="425"/>
        <w:gridCol w:w="425"/>
        <w:gridCol w:w="426"/>
      </w:tblGrid>
      <w:tr>
        <w:trPr>
          <w:trHeight w:val="401" w:hRule="atLeast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79" w:firstLine="379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.………..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22"/>
        <w:gridCol w:w="283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.……..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.…..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/>
      </w:pPr>
      <w:r>
        <w:rPr>
          <w:rFonts w:eastAsia="Arial" w:cs="Calibri" w:cstheme="minorHAnsi"/>
          <w:color w:val="000000"/>
          <w:sz w:val="22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eastAsia="Arial" w:cs="Calibri" w:cstheme="minorHAnsi"/>
          <w:bCs/>
          <w:color w:val="000000"/>
          <w:sz w:val="22"/>
          <w:szCs w:val="24"/>
        </w:rPr>
        <w:t>nie złożyłem</w:t>
      </w:r>
      <w:r>
        <w:rPr>
          <w:rFonts w:eastAsia="Arial" w:cs="Calibri" w:cstheme="minorHAnsi"/>
          <w:color w:val="000000"/>
          <w:sz w:val="22"/>
          <w:szCs w:val="24"/>
        </w:rPr>
        <w:t xml:space="preserve"> </w:t>
      </w:r>
      <w:r>
        <w:rPr>
          <w:rFonts w:eastAsia="Arial" w:cs="Calibri" w:cstheme="minorHAnsi"/>
          <w:color w:val="000000"/>
          <w:sz w:val="22"/>
          <w:szCs w:val="24"/>
        </w:rPr>
        <w:t xml:space="preserve">wniosku o ochronę międzynarodową. / 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>Я</w:t>
      </w:r>
      <w:r>
        <w:rPr>
          <w:rFonts w:eastAsia="Arial" w:cs="Calibri" w:cstheme="minorHAnsi"/>
          <w:color w:val="000000"/>
          <w:sz w:val="22"/>
          <w:szCs w:val="24"/>
        </w:rPr>
        <w:t xml:space="preserve"> 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>заявляю</w:t>
      </w:r>
      <w:r>
        <w:rPr>
          <w:rFonts w:eastAsia="Arial" w:cs="Calibri" w:cstheme="minorHAnsi"/>
          <w:color w:val="000000"/>
          <w:sz w:val="22"/>
          <w:szCs w:val="24"/>
        </w:rPr>
        <w:t xml:space="preserve">, 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>що</w:t>
      </w:r>
      <w:r>
        <w:rPr>
          <w:rFonts w:eastAsia="Arial" w:cs="Calibri" w:cstheme="minorHAnsi"/>
          <w:b/>
          <w:bCs/>
          <w:color w:val="FF0000"/>
          <w:sz w:val="22"/>
          <w:szCs w:val="24"/>
        </w:rPr>
        <w:t xml:space="preserve"> </w:t>
      </w:r>
      <w:r>
        <w:rPr>
          <w:rFonts w:eastAsia="Arial" w:cs="Calibri" w:cstheme="minorHAnsi"/>
          <w:bCs/>
          <w:color w:val="000000"/>
          <w:sz w:val="22"/>
          <w:szCs w:val="24"/>
          <w:lang w:val="ru-RU"/>
        </w:rPr>
        <w:t>не</w:t>
      </w:r>
      <w:r>
        <w:rPr>
          <w:rFonts w:eastAsia="Arial" w:cs="Calibri" w:cstheme="minorHAnsi"/>
          <w:bCs/>
          <w:color w:val="000000"/>
          <w:sz w:val="22"/>
          <w:szCs w:val="24"/>
        </w:rPr>
        <w:t xml:space="preserve"> </w:t>
      </w:r>
      <w:r>
        <w:rPr>
          <w:rFonts w:eastAsia="Arial" w:cs="Calibri" w:cstheme="minorHAnsi"/>
          <w:bCs/>
          <w:color w:val="000000"/>
          <w:sz w:val="22"/>
          <w:szCs w:val="24"/>
          <w:lang w:val="ru-RU"/>
        </w:rPr>
        <w:t>ма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>ю</w:t>
      </w:r>
      <w:r>
        <w:rPr>
          <w:rFonts w:eastAsia="Arial" w:cs="Calibri" w:cstheme="minorHAnsi"/>
          <w:color w:val="000000"/>
          <w:sz w:val="22"/>
          <w:szCs w:val="24"/>
        </w:rPr>
        <w:t xml:space="preserve">  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eastAsia="Arial" w:cs="Calibri" w:cstheme="minorHAnsi"/>
          <w:color w:val="000000"/>
          <w:sz w:val="22"/>
          <w:szCs w:val="24"/>
          <w:lang w:val="ru-RU"/>
        </w:rPr>
        <w:t>толероване перебування</w:t>
      </w:r>
      <w:bookmarkStart w:id="9" w:name="_GoBack1"/>
      <w:bookmarkEnd w:id="9"/>
      <w:r>
        <w:rPr>
          <w:rFonts w:eastAsia="Arial" w:cs="Calibri" w:cstheme="minorHAnsi"/>
          <w:color w:val="000000"/>
          <w:sz w:val="22"/>
          <w:szCs w:val="24"/>
          <w:lang w:val="ru-RU"/>
        </w:rPr>
        <w:t>, не подав(ла) та не хочу подавати заяву на міжнародний захист.</w:t>
      </w:r>
    </w:p>
    <w:p>
      <w:pPr>
        <w:pStyle w:val="Normal"/>
        <w:widowControl/>
        <w:spacing w:lineRule="auto" w:line="268" w:before="0" w:after="4"/>
        <w:ind w:right="12" w:hanging="0"/>
        <w:rPr/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color w:val="000000"/>
          <w:sz w:val="22"/>
          <w:szCs w:val="22"/>
          <w:lang w:val="uk-UA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-----------------------------</w:t>
        <w:tab/>
        <w:tab/>
        <w:t>---------------------------</w:t>
        <w:tab/>
        <w:tab/>
        <w:t>----------------------------------</w:t>
        <w:tab/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 xml:space="preserve">       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 xml:space="preserve">(дата: день/місяць/рік)                  </w:t>
      </w:r>
      <w:r>
        <w:rPr>
          <w:rFonts w:eastAsia="Arial"/>
          <w:color w:val="000000"/>
          <w:sz w:val="20"/>
        </w:rPr>
        <w:t xml:space="preserve">          </w:t>
      </w:r>
      <w:r>
        <w:rPr>
          <w:rFonts w:eastAsia="Arial"/>
          <w:color w:val="000000"/>
          <w:sz w:val="20"/>
          <w:lang w:val="uk-UA"/>
        </w:rPr>
        <w:t xml:space="preserve">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Klauzula informacyjna dotycząca przetwarzania danych osobowych</w:t>
      </w:r>
    </w:p>
    <w:p>
      <w:pPr>
        <w:pStyle w:val="Normal"/>
        <w:jc w:val="center"/>
        <w:rPr>
          <w:rFonts w:ascii="Tahoma" w:hAnsi="Tahoma" w:eastAsia="Times New Roman" w:cs="Tahoma"/>
          <w:b/>
          <w:b/>
          <w:bCs/>
          <w:sz w:val="18"/>
          <w:szCs w:val="18"/>
        </w:rPr>
      </w:pPr>
      <w:r>
        <w:rPr>
          <w:rFonts w:eastAsia="Times New Roman" w:cs="Tahoma" w:ascii="Tahoma" w:hAnsi="Tahoma"/>
          <w:b/>
          <w:bCs/>
          <w:sz w:val="18"/>
          <w:szCs w:val="18"/>
        </w:rPr>
        <w:t>Інформаційне застереження щодо обробки персональних даних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8"/>
          <w:szCs w:val="18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informujemy, iż: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Відповідно до ст. 13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EC (Загальне положення про захист даних) (Вісник законів UE. L. 119.1 від 05.04.2016 р.) повідомляємо, що: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1. Administratorem danych osobowych jest Miejsko-Gminny Ośrodek Pomocy Społecznej z siedzibą w Bornem Sulinowie przy ul. Lipowej 6, 78-449 Borne Sulinowo. Z administratorem można skontaktować się mailowo na adres pomoc@bornesulinowo.pl lub pisemnie na adres siedziby administratora.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Адміністратором персональних даних є Муніципальний та комунальний центр соціальної допомоги з місцезнаходженням у Борнем Суліново за адресою: вул. Lipowa 6, 78-449 Borne Sulinowo, адреса адміністратора. З адміністратором можна зв'язатися електронною поштою pomoc@bornesulinowo.pl або письмово за адресою місця адміністратора</w:t>
      </w:r>
    </w:p>
    <w:p>
      <w:pPr>
        <w:pStyle w:val="Normal"/>
        <w:rPr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  <w:t>2. Administrator wyznaczył inspektora ochrony danych, z którym może się Pani/ Pan skontaktować poprzez email: iod@bornesulinowo.pl. Z inspektorem ochrony danych można się kontaktować we wszystkich sprawach dotyczących przetwarzania danych osobowych oraz korzystania z praw związanych z przetwarzaniem danych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Адміністратор призначив спеціаліста із захисту даних, з яким можна зв’язатися за електронною поштою: iod@bornesulinowo.pl. Ви можете зв’язатися з уповноваженим із захисту даних з усіх питань, що стосуються обробки персональних даних та реалізації прав, пов’язаних з обробкою даних.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3.Dane przetwarzane są w celu udzielenia pomocy obywatelom Ukrainy, na podstawie ochrony żywotnych interesów osoby (art. 6 ust. 1 lit. d RODO) oraz w ramach wykonania zadania realizowanego w interesie publicznym (art. 6 ust. 1 lit. e RODO) oraz w celu przyznania jednorazowego świadczenia pieniężnego na podstawie art. 31 ust. 10 ustawy z dnia 12 marca 2022 r. o pomocy obywatelom Ukrainy w związku z konfliktem zbrojnym na terytorium tego państwa.</w:t>
      </w:r>
    </w:p>
    <w:p>
      <w:pPr>
        <w:pStyle w:val="HTMLPreformatted"/>
        <w:shd w:val="clear" w:color="auto" w:fill="F8F9FA"/>
        <w:spacing w:lineRule="auto" w:line="276"/>
        <w:jc w:val="both"/>
        <w:rPr>
          <w:rStyle w:val="Y2iqfc"/>
          <w:rFonts w:ascii="Tahoma" w:hAnsi="Tahoma" w:cs="Tahoma"/>
          <w:color w:val="000000" w:themeColor="text1"/>
          <w:sz w:val="18"/>
          <w:szCs w:val="18"/>
        </w:rPr>
      </w:pPr>
      <w:r>
        <w:rPr>
          <w:rStyle w:val="Y2iqfc"/>
          <w:rFonts w:cs="Tahoma" w:ascii="Tahoma" w:hAnsi="Tahoma"/>
          <w:color w:val="000000" w:themeColor="text1"/>
          <w:sz w:val="17"/>
          <w:szCs w:val="17"/>
          <w:lang w:val="uk-UA"/>
        </w:rPr>
        <w:t>Дані обробляються з метою надання допомоги громадянам України, на основі захисту життєво важливих інтересів особи (стаття 6 (1) (d) GDPR) та в рамках виконання завдання, що виконується в суспільні інтереси (стаття 6 (1) (e) GDPR) та з метою надання одноразової грошової допомоги відповідно до ст. 31 сек. 10 Закону від 12 березня 2022 року про допомогу громадянам України у зв’язку зі збройним конфліктом на території цієї держави</w:t>
      </w:r>
    </w:p>
    <w:p>
      <w:pPr>
        <w:pStyle w:val="HTMLPreformatted"/>
        <w:shd w:val="clear" w:color="auto" w:fill="F8F9FA"/>
        <w:rPr>
          <w:rFonts w:ascii="Tahoma" w:hAnsi="Tahoma" w:cs="Tahoma"/>
          <w:color w:val="202124"/>
          <w:sz w:val="17"/>
          <w:szCs w:val="17"/>
        </w:rPr>
      </w:pPr>
      <w:r>
        <w:rPr>
          <w:rFonts w:cs="Tahoma" w:ascii="Tahoma" w:hAnsi="Tahoma"/>
          <w:color w:val="202124"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4. Dane osobowe będą przechowywane przez okres niezbędny do realizacji celów przetwarzania wskazanych w pkt 3, lecz nie krócej niż przez okres wskazany w przepisach o archiwizacji.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Персональні дані зберігатимуться протягом періоду, необхідного для досягнення цілей обробки, зазначених у пункті 3, але не менше терміну, зазначеного в положеннях про архівування.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5. Dane mogą być udostępnione wyłącznie podmiotom lub organom upoważnionym na podstawie przepisów prawa, a także na podstawie umów powierzenia.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Дані можуть бути доступні лише суб’єктам або органам, уповноваженим згідно із законодавством, а також на підставі договорів доручення.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6. W zakresie przetwarzania danych osobowych posiadają Państwo następujące prawa: dostępu do swoich danych osobowych, sprostowania swoich danych osobowych, usunięcia swoich danych osobowych, ograniczenia przetwarzania swoich danych osobowych, wniesienia sprzeciwu wobec przetwarzania swoich danych osobowych, - przy czym  możliwość (zakres i sytuacje) skorzystania z wymienionych praw uzależniona jest od spełnienia przesłanek określonych w przepisach prawa oraz podstawy prawnej i celu przetwarzania danych osobowych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 xml:space="preserve">Що стосується обробки персональних даних, ви маєте такі права: доступ до ваших персональних даних, виправлення ваших персональних даних, видалення ваших персональних даних, обмеження обробки ваших персональних даних, заперечення проти обробки ваших персональних даних, - можливість (обсяг і ситуації) використання вищезазначених прав залежить від виконання умов, встановлених законом, а також правової основи та мети обробки персональних даних. 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7. W przypadku uznania, że przetwarzanie danych osobowych odbywa się w sposób niezgodny z prawem, przysługuje Państwu prawo wniesienia skargi do Prezesa Urzędu Ochrony Danych Osobowych.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Якщо ви вважаєте, що обробка ваших персональних даних є незаконною, ви маєте право подати скаргу до Голови Управління захисту персональних даних.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8. Dane osobowe nie będą przetwarzane w sposób zautomatyzowany i nie będą profilowane.</w:t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Персональні дані не оброблятимуться в автоматизований спосіб і не будуть профільовані.</w:t>
      </w:r>
    </w:p>
    <w:p>
      <w:pPr>
        <w:pStyle w:val="Normal"/>
        <w:rPr>
          <w:rFonts w:ascii="Tahoma" w:hAnsi="Tahoma" w:eastAsia="Times New Roman" w:cs="Tahoma"/>
          <w:bCs/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</w:r>
    </w:p>
    <w:p>
      <w:pPr>
        <w:pStyle w:val="Normal"/>
        <w:rPr>
          <w:rFonts w:ascii="Tahoma" w:hAnsi="Tahoma" w:eastAsia="Times New Roman" w:cs="Tahoma"/>
          <w:bCs/>
          <w:sz w:val="18"/>
          <w:szCs w:val="18"/>
        </w:rPr>
      </w:pPr>
      <w:r>
        <w:rPr>
          <w:rFonts w:eastAsia="Times New Roman" w:cs="Tahoma" w:ascii="Tahoma" w:hAnsi="Tahoma"/>
          <w:bCs/>
          <w:sz w:val="17"/>
          <w:szCs w:val="17"/>
        </w:rPr>
        <w:t>9. Podanie przez Państwa danych osobowych jest dobrowolne, jednak konieczne do realizacji celów, w jakich zostały zebrane.</w:t>
      </w:r>
    </w:p>
    <w:p>
      <w:pPr>
        <w:pStyle w:val="Normal"/>
        <w:rPr>
          <w:sz w:val="17"/>
          <w:szCs w:val="17"/>
        </w:rPr>
      </w:pPr>
      <w:r>
        <w:rPr>
          <w:rFonts w:eastAsia="Times New Roman" w:cs="Tahoma" w:ascii="Tahoma" w:hAnsi="Tahoma"/>
          <w:bCs/>
          <w:sz w:val="17"/>
          <w:szCs w:val="17"/>
        </w:rPr>
        <w:t>Надання ваших персональних даних є добровільним, але необхідним для досягнення цілей, для яких вони були зібрані, включаючи надання допомоги.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991" w:header="709" w:top="1134" w:footer="0" w:bottom="993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Footnotetext"/>
        <w:spacing w:before="240" w:after="0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582bf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582bf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7b488b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Y2iqfc" w:customStyle="1">
    <w:name w:val="y2iqfc"/>
    <w:basedOn w:val="DefaultParagraphFont"/>
    <w:qFormat/>
    <w:rsid w:val="007b488b"/>
    <w:rPr/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7b488b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  <w:textAlignment w:val="auto"/>
    </w:pPr>
    <w:rPr>
      <w:rFonts w:ascii="Courier New" w:hAnsi="Courier New" w:eastAsia="Times New Roman" w:cs="Courier New"/>
      <w:sz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D41E-ACF8-4EED-AFE9-A8F8E53B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LibreOffice/5.3.0.3$Windows_x86 LibreOffice_project/7074905676c47b82bbcfbea1aeefc84afe1c50e1</Application>
  <Pages>6</Pages>
  <Words>1774</Words>
  <Characters>12552</Characters>
  <CharactersWithSpaces>14345</CharactersWithSpaces>
  <Paragraphs>135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2022-03-16T07:13:00Z</dcterms:created>
  <dc:creator>Grądzik Paulina</dc:creator>
  <dc:description/>
  <dc:language>pl-PL</dc:language>
  <cp:lastModifiedBy/>
  <cp:lastPrinted>2022-03-16T08:13:00Z</cp:lastPrinted>
  <dcterms:modified xsi:type="dcterms:W3CDTF">2022-03-22T08:14:06Z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